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439"/>
      </w:tblGrid>
      <w:tr>
        <w:tc>
          <w:tcPr>
            <w:tcW w:w="7621" w:type="dxa"/>
            <w:noWrap w:val="0"/>
            <w:vAlign w:val="top"/>
          </w:tcPr>
          <w:p>
            <w:pPr>
              <w:tabs>
                <w:tab w:val="left" w:pos="315"/>
                <w:tab w:val="left" w:pos="630"/>
              </w:tabs>
              <w:spacing w:line="1500" w:lineRule="exact"/>
              <w:jc w:val="distribute"/>
              <w:rPr>
                <w:rFonts w:hint="eastAsia" w:ascii="黑体" w:eastAsia="黑体"/>
                <w:bCs/>
                <w:color w:val="FF6243"/>
                <w:spacing w:val="-40"/>
                <w:w w:val="66"/>
                <w:kern w:val="0"/>
                <w:szCs w:val="32"/>
                <w:highlight w:val="none"/>
              </w:rPr>
            </w:pPr>
            <w:r>
              <w:rPr>
                <w:rFonts w:hint="eastAsia" w:ascii="文鼎小标宋简" w:eastAsia="方正小标宋简体"/>
                <w:bCs/>
                <w:color w:val="FF0000"/>
                <w:w w:val="66"/>
                <w:kern w:val="0"/>
                <w:sz w:val="120"/>
                <w:szCs w:val="120"/>
                <w:highlight w:val="none"/>
              </w:rPr>
              <w:t>嘉兴市交通运输局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spacing w:line="1800" w:lineRule="exact"/>
              <w:jc w:val="center"/>
              <w:rPr>
                <w:rFonts w:hint="eastAsia" w:ascii="方正小标宋简体" w:eastAsia="方正小标宋简体"/>
                <w:sz w:val="120"/>
                <w:szCs w:val="120"/>
                <w:highlight w:val="none"/>
              </w:rPr>
            </w:pPr>
            <w:r>
              <w:rPr>
                <w:rFonts w:hint="eastAsia" w:ascii="文鼎小标宋简" w:eastAsia="方正小标宋简体"/>
                <w:bCs/>
                <w:color w:val="FF0000"/>
                <w:w w:val="50"/>
                <w:kern w:val="0"/>
                <w:sz w:val="120"/>
                <w:szCs w:val="120"/>
                <w:highlight w:val="none"/>
              </w:rPr>
              <w:t>文件</w:t>
            </w:r>
          </w:p>
        </w:tc>
      </w:tr>
      <w:tr>
        <w:tc>
          <w:tcPr>
            <w:tcW w:w="7621" w:type="dxa"/>
            <w:noWrap w:val="0"/>
            <w:vAlign w:val="top"/>
          </w:tcPr>
          <w:p>
            <w:pPr>
              <w:spacing w:line="1500" w:lineRule="exact"/>
              <w:jc w:val="distribute"/>
              <w:rPr>
                <w:rFonts w:hint="eastAsia" w:ascii="方正小标宋简体" w:eastAsia="方正小标宋简体"/>
                <w:w w:val="78"/>
                <w:sz w:val="120"/>
                <w:szCs w:val="120"/>
                <w:highlight w:val="none"/>
                <w:lang w:eastAsia="zh-CN"/>
              </w:rPr>
            </w:pPr>
            <w:r>
              <w:rPr>
                <w:rFonts w:hint="eastAsia" w:ascii="文鼎小标宋简" w:eastAsia="方正小标宋简体"/>
                <w:bCs/>
                <w:color w:val="FF0000"/>
                <w:w w:val="78"/>
                <w:kern w:val="0"/>
                <w:sz w:val="120"/>
                <w:szCs w:val="120"/>
                <w:highlight w:val="none"/>
              </w:rPr>
              <w:t>嘉兴市</w:t>
            </w:r>
            <w:r>
              <w:rPr>
                <w:rFonts w:hint="eastAsia" w:ascii="文鼎小标宋简" w:eastAsia="方正小标宋简体"/>
                <w:bCs/>
                <w:color w:val="FF0000"/>
                <w:w w:val="78"/>
                <w:kern w:val="0"/>
                <w:sz w:val="120"/>
                <w:szCs w:val="120"/>
                <w:highlight w:val="none"/>
                <w:lang w:eastAsia="zh-CN"/>
              </w:rPr>
              <w:t>财政局</w:t>
            </w: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方正小标宋简体" w:eastAsia="方正小标宋简体"/>
                <w:sz w:val="120"/>
                <w:szCs w:val="120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/>
          <w:sz w:val="32"/>
          <w:szCs w:val="32"/>
          <w:highlight w:val="none"/>
          <w:lang w:eastAsia="zh-CN"/>
        </w:rPr>
      </w:pPr>
      <w:bookmarkStart w:id="0" w:name="Line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嘉交〔2023〕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号</w:t>
      </w:r>
    </w:p>
    <w:p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ascii="Times New Roman" w:hAnsi="Times New Roman" w:cs="Times New Roman"/>
          <w:b/>
          <w:bCs/>
          <w:spacing w:val="-6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55245</wp:posOffset>
                </wp:positionV>
                <wp:extent cx="5760085" cy="635"/>
                <wp:effectExtent l="0" t="17145" r="12065" b="2032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65pt;margin-top:4.35pt;height:0.05pt;width:453.55pt;z-index:251660288;mso-width-relative:page;mso-height-relative:page;" filled="f" stroked="t" coordsize="21600,21600" o:gfxdata="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fwX&#10;1dUAAAAHAQAADwAAAAAAAAABACAAAAAiAAAAZHJzL2Rvd25yZXYueG1sUEsBAhQAFAAAAAgAh07i&#10;QDUsCifsAQAArwMAAA4AAAAAAAAAAQAgAAAAJAEAAGRycy9lMm9Eb2MueG1sUEsFBgAAAAAGAAYA&#10;WQEAAIIFAAAAAA==&#10;">
                <v:fill on="f" focussize="0,0"/>
                <v:stroke weight="2.7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嘉兴市交通运输局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 xml:space="preserve"> 嘉兴市财政局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关于印发《嘉兴市新建内河新能源船舶补助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工作方案》的通知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/>
          <w:highlight w:val="none"/>
          <w:lang w:val="en-US" w:eastAsia="zh-CN"/>
        </w:rPr>
      </w:pPr>
      <w:r>
        <w:rPr>
          <w:rFonts w:hint="eastAsia"/>
          <w:highlight w:val="none"/>
        </w:rPr>
        <w:t>各县（市、区）财政局、交通运输局，经开区建设交通局、港区自然资源和规划建设局：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left"/>
        <w:textAlignment w:val="auto"/>
        <w:outlineLvl w:val="0"/>
        <w:rPr>
          <w:rFonts w:ascii="仿宋_GB2312"/>
          <w:highlight w:val="none"/>
        </w:rPr>
      </w:pPr>
      <w:r>
        <w:rPr>
          <w:rFonts w:ascii="仿宋_GB2312"/>
          <w:highlight w:val="none"/>
        </w:rPr>
        <w:t>现将</w:t>
      </w:r>
      <w:r>
        <w:rPr>
          <w:rFonts w:hint="eastAsia" w:ascii="仿宋_GB2312"/>
          <w:highlight w:val="none"/>
        </w:rPr>
        <w:t>《嘉兴市新建内河新能源船舶补助工作方案》</w:t>
      </w:r>
      <w:r>
        <w:rPr>
          <w:rFonts w:ascii="仿宋_GB2312"/>
          <w:highlight w:val="none"/>
        </w:rPr>
        <w:t>印发给你们，请认真</w:t>
      </w:r>
      <w:r>
        <w:rPr>
          <w:rFonts w:hint="eastAsia" w:ascii="仿宋_GB2312"/>
          <w:highlight w:val="none"/>
          <w:lang w:eastAsia="zh-CN"/>
        </w:rPr>
        <w:t>贯彻执行</w:t>
      </w:r>
      <w:r>
        <w:rPr>
          <w:rFonts w:ascii="仿宋_GB231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eastAsia="仿宋_GB231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left"/>
        <w:textAlignment w:val="auto"/>
        <w:outlineLvl w:val="0"/>
        <w:rPr>
          <w:rFonts w:ascii="仿宋_GB231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942" w:firstLineChars="300"/>
        <w:jc w:val="left"/>
        <w:textAlignment w:val="auto"/>
        <w:outlineLvl w:val="0"/>
        <w:rPr>
          <w:rFonts w:hint="eastAsia" w:ascii="仿宋_GB2312"/>
          <w:highlight w:val="none"/>
          <w:lang w:val="en-US" w:eastAsia="zh-CN"/>
        </w:rPr>
      </w:pPr>
      <w:r>
        <w:rPr>
          <w:rFonts w:hint="eastAsia" w:ascii="仿宋_GB2312"/>
          <w:highlight w:val="none"/>
          <w:lang w:val="en-US" w:eastAsia="zh-CN"/>
        </w:rPr>
        <w:t xml:space="preserve"> 嘉兴市财政局           嘉兴市交通运输局</w:t>
      </w:r>
    </w:p>
    <w:p>
      <w:pPr>
        <w:tabs>
          <w:tab w:val="left" w:pos="380"/>
        </w:tabs>
        <w:bidi w:val="0"/>
        <w:ind w:firstLine="4710" w:firstLineChars="1500"/>
        <w:jc w:val="left"/>
        <w:rPr>
          <w:rFonts w:hint="default" w:ascii="仿宋_GB2312"/>
          <w:highlight w:val="none"/>
          <w:lang w:val="en-US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531" w:bottom="2041" w:left="1531" w:header="851" w:footer="1418" w:gutter="0"/>
          <w:pgNumType w:fmt="decimal"/>
          <w:cols w:space="720" w:num="1"/>
          <w:docGrid w:type="linesAndChars" w:linePitch="579" w:charSpace="-1266"/>
        </w:sectPr>
      </w:pPr>
      <w:r>
        <w:rPr>
          <w:rFonts w:hint="eastAsia" w:ascii="仿宋_GB2312"/>
          <w:highlight w:val="none"/>
        </w:rPr>
        <w:t>2023年</w:t>
      </w:r>
      <w:r>
        <w:rPr>
          <w:rFonts w:hint="eastAsia" w:ascii="仿宋_GB2312"/>
          <w:highlight w:val="none"/>
          <w:lang w:val="en-US" w:eastAsia="zh-CN"/>
        </w:rPr>
        <w:t>12</w:t>
      </w:r>
      <w:r>
        <w:rPr>
          <w:rFonts w:hint="eastAsia" w:ascii="仿宋_GB2312"/>
          <w:highlight w:val="none"/>
        </w:rPr>
        <w:t>月</w:t>
      </w:r>
      <w:r>
        <w:rPr>
          <w:rFonts w:hint="eastAsia" w:ascii="仿宋_GB2312"/>
          <w:highlight w:val="none"/>
          <w:lang w:val="en-US" w:eastAsia="zh-CN"/>
        </w:rPr>
        <w:t>29日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嘉兴市新建内河新能源船舶补助工作方案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8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为推动我市水路领域碳达峰工作，根据《浙江省交通碳达峰省级补助资金管理办法》（浙财建〔2023〕30号），结合我市实际，制定本工作方案。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一、补助原则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交通碳达峰省级补助资金（以下简称“补助资金”）的使用遵循“突出重点、分类管理、公开透明、讲求实效”的原则。</w:t>
      </w:r>
    </w:p>
    <w:p>
      <w:pPr>
        <w:ind w:firstLine="628" w:firstLineChars="200"/>
        <w:rPr>
          <w:rFonts w:hint="eastAsia" w:ascii="仿宋" w:hAnsi="仿宋" w:eastAsia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  <w:lang w:eastAsia="zh-CN"/>
        </w:rPr>
        <w:t>二</w:t>
      </w: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</w:rPr>
        <w:t>、补助</w:t>
      </w: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  <w:lang w:eastAsia="zh-CN"/>
        </w:rPr>
        <w:t>范围和要求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补助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范围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为2023年1月1日至2025年12月31日间（以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船检证书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上记载的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发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证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日期为准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）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嘉兴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籍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的新建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内河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新能源船舶（纯锂电池动力、纯LNG动力、氢能源动力等3类新能源船舶）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，每年</w:t>
      </w:r>
      <w:r>
        <w:rPr>
          <w:rFonts w:hint="eastAsia" w:ascii="仿宋_GB2312"/>
          <w:color w:val="auto"/>
          <w:sz w:val="32"/>
          <w:szCs w:val="20"/>
          <w:highlight w:val="none"/>
          <w:lang w:eastAsia="zh-CN"/>
        </w:rPr>
        <w:t>由县（市、区）交通运输部门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统计并编制新建计划（以船舶所有人和造船厂签订的造船合同或协议为准）</w:t>
      </w:r>
      <w:r>
        <w:rPr>
          <w:rFonts w:hint="eastAsia" w:ascii="仿宋_GB2312"/>
          <w:color w:val="auto"/>
          <w:sz w:val="32"/>
          <w:szCs w:val="20"/>
          <w:highlight w:val="none"/>
          <w:lang w:eastAsia="zh-CN"/>
        </w:rPr>
        <w:t>，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列入年度考核目标，分年度实施。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三、补助对象</w:t>
      </w:r>
    </w:p>
    <w:p>
      <w:pPr>
        <w:widowControl/>
        <w:spacing w:before="0" w:beforeAutospacing="0" w:after="0" w:afterAutospacing="0" w:line="560" w:lineRule="exact"/>
        <w:ind w:firstLine="628" w:firstLineChars="200"/>
        <w:contextualSpacing/>
        <w:jc w:val="both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highlight w:val="none"/>
          <w:lang w:bidi="ar-SA"/>
        </w:rPr>
      </w:pPr>
      <w:r>
        <w:rPr>
          <w:rFonts w:ascii="仿宋_GB2312" w:hAnsi="Calibri" w:eastAsia="仿宋_GB2312" w:cs="仿宋_GB2312"/>
          <w:color w:val="000000"/>
          <w:kern w:val="0"/>
          <w:sz w:val="32"/>
          <w:szCs w:val="32"/>
          <w:highlight w:val="none"/>
        </w:rPr>
        <w:t>当年度1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highlight w:val="none"/>
        </w:rPr>
        <w:t>2</w:t>
      </w:r>
      <w:r>
        <w:rPr>
          <w:rFonts w:ascii="仿宋_GB2312" w:hAnsi="Calibri" w:eastAsia="仿宋_GB2312" w:cs="仿宋_GB2312"/>
          <w:color w:val="000000"/>
          <w:kern w:val="0"/>
          <w:sz w:val="32"/>
          <w:szCs w:val="32"/>
          <w:highlight w:val="none"/>
        </w:rPr>
        <w:t>月3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highlight w:val="none"/>
        </w:rPr>
        <w:t>1</w:t>
      </w:r>
      <w:r>
        <w:rPr>
          <w:rFonts w:ascii="仿宋_GB2312" w:hAnsi="Calibri" w:eastAsia="仿宋_GB2312" w:cs="仿宋_GB2312"/>
          <w:color w:val="000000"/>
          <w:kern w:val="0"/>
          <w:sz w:val="32"/>
          <w:szCs w:val="32"/>
          <w:highlight w:val="none"/>
        </w:rPr>
        <w:t>日前提交申请资料，并通过审核的船舶所有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highlight w:val="none"/>
        </w:rPr>
        <w:t>权</w:t>
      </w:r>
      <w:r>
        <w:rPr>
          <w:rFonts w:ascii="仿宋_GB2312" w:hAnsi="Calibri" w:eastAsia="仿宋_GB2312" w:cs="仿宋_GB2312"/>
          <w:color w:val="000000"/>
          <w:kern w:val="0"/>
          <w:sz w:val="32"/>
          <w:szCs w:val="32"/>
          <w:highlight w:val="none"/>
        </w:rPr>
        <w:t>人。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  <w:highlight w:val="none"/>
        </w:rPr>
        <w:t>、补助条件</w:t>
      </w:r>
      <w:r>
        <w:rPr>
          <w:rFonts w:hint="default" w:ascii="黑体" w:hAnsi="黑体" w:eastAsia="黑体" w:cs="仿宋_GB2312"/>
          <w:sz w:val="32"/>
          <w:szCs w:val="32"/>
          <w:highlight w:val="none"/>
        </w:rPr>
        <w:t>及顺序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Calibri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个人新建</w:t>
      </w:r>
      <w:r>
        <w:rPr>
          <w:rFonts w:hint="eastAsia" w:ascii="仿宋_GB2312" w:hAnsi="Calibri"/>
          <w:sz w:val="32"/>
          <w:szCs w:val="32"/>
          <w:highlight w:val="none"/>
          <w:lang w:eastAsia="zh-CN"/>
        </w:rPr>
        <w:t>的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内河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新能源船舶，每年12月前由各县（市、区）</w:t>
      </w:r>
      <w:r>
        <w:rPr>
          <w:rFonts w:hint="eastAsia" w:ascii="仿宋_GB2312" w:hAnsi="Calibri"/>
          <w:sz w:val="32"/>
          <w:szCs w:val="32"/>
          <w:highlight w:val="none"/>
          <w:lang w:eastAsia="zh-CN"/>
        </w:rPr>
        <w:t>交通运输部门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统计并编制下年度新建计划，符合条件的列入申报计划和年度考核，补助按照以下条件及顺序进行：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（一）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列入年度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考核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目标任务，且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当年度完工并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取得船检证书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的新建内河新能源船舶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进行补助。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（二）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对未列入年度考核目标任务但当年度新建完工并取得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船检证书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由所在县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市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Calibri"/>
          <w:sz w:val="32"/>
          <w:szCs w:val="32"/>
          <w:highlight w:val="none"/>
          <w:lang w:eastAsia="zh-CN"/>
        </w:rPr>
        <w:t>交通运输部门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列入下年度计划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进行补助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，如所在县（市、区）</w:t>
      </w:r>
      <w:r>
        <w:rPr>
          <w:rFonts w:hint="eastAsia" w:ascii="仿宋_GB2312" w:hAnsi="Calibri"/>
          <w:sz w:val="32"/>
          <w:szCs w:val="32"/>
          <w:highlight w:val="none"/>
          <w:lang w:eastAsia="zh-CN"/>
        </w:rPr>
        <w:t>交通运输部门当年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已列入计划但未按时完成建造任务的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，可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由未列入计划但已完工并取得</w:t>
      </w:r>
      <w:r>
        <w:rPr>
          <w:rFonts w:hint="eastAsia" w:ascii="仿宋_GB2312" w:hAnsi="Calibri" w:eastAsia="仿宋_GB2312"/>
          <w:color w:val="000000"/>
          <w:sz w:val="32"/>
          <w:szCs w:val="32"/>
          <w:highlight w:val="none"/>
          <w:lang w:eastAsia="zh-CN"/>
        </w:rPr>
        <w:t>船检证书</w:t>
      </w:r>
      <w:r>
        <w:rPr>
          <w:rFonts w:hint="default" w:ascii="仿宋_GB2312" w:hAnsi="Calibri" w:eastAsia="仿宋_GB2312"/>
          <w:color w:val="000000"/>
          <w:sz w:val="32"/>
          <w:szCs w:val="32"/>
          <w:highlight w:val="none"/>
          <w:lang w:eastAsia="zh-CN"/>
        </w:rPr>
        <w:t>的船舶按照时间先后顺序替代。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（三）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其他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当年因故未获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补助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均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由所在县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市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区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Calibri"/>
          <w:sz w:val="32"/>
          <w:szCs w:val="32"/>
          <w:highlight w:val="none"/>
          <w:lang w:eastAsia="zh-CN"/>
        </w:rPr>
        <w:t>交通运输部门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列入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下一年度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计划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进行补助。</w:t>
      </w:r>
    </w:p>
    <w:p>
      <w:pPr>
        <w:keepNext w:val="0"/>
        <w:keepLines w:val="0"/>
        <w:widowControl w:val="0"/>
        <w:suppressLineNumbers w:val="0"/>
        <w:suppressAutoHyphens/>
        <w:autoSpaceDE w:val="0"/>
        <w:autoSpaceDN/>
        <w:spacing w:before="0" w:beforeAutospacing="0" w:after="0" w:afterAutospacing="0" w:line="560" w:lineRule="exact"/>
        <w:ind w:left="0" w:right="0" w:firstLine="628" w:firstLineChars="200"/>
        <w:jc w:val="both"/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202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4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年第（二）、（三）项未补助的船舶按照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船检证书记载的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highlight w:val="none"/>
          <w:lang w:eastAsia="zh-CN" w:bidi="ar"/>
        </w:rPr>
        <w:t>发证日期先后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排序</w:t>
      </w:r>
      <w:r>
        <w:rPr>
          <w:rFonts w:hint="default" w:ascii="仿宋_GB2312" w:hAnsi="Calibri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在2025年</w:t>
      </w:r>
      <w:r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省补资金额度内依次</w:t>
      </w:r>
      <w:r>
        <w:rPr>
          <w:rFonts w:hint="eastAsia" w:ascii="仿宋_GB2312" w:hAnsi="Calibri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申报并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申请</w:t>
      </w:r>
      <w:r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补助，</w:t>
      </w:r>
      <w:r>
        <w:rPr>
          <w:rFonts w:hint="eastAsia" w:ascii="仿宋_GB2312" w:hAnsi="Calibri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但</w:t>
      </w:r>
      <w:r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highlight w:val="none"/>
          <w:lang w:eastAsia="zh-CN" w:bidi="ar"/>
        </w:rPr>
        <w:t>超过当年度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highlight w:val="none"/>
          <w:lang w:eastAsia="zh-CN" w:bidi="ar"/>
        </w:rPr>
        <w:t>申报</w:t>
      </w:r>
      <w:r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highlight w:val="none"/>
          <w:lang w:eastAsia="zh-CN" w:bidi="ar"/>
        </w:rPr>
        <w:t>计划艘数</w:t>
      </w:r>
      <w:r>
        <w:rPr>
          <w:rFonts w:hint="default" w:ascii="仿宋_GB2312" w:hAnsi="Calibri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的不予补助。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Calibri" w:eastAsia="仿宋_GB2312"/>
          <w:color w:val="auto"/>
          <w:sz w:val="32"/>
          <w:szCs w:val="32"/>
          <w:highlight w:val="none"/>
          <w:lang w:eastAsia="zh-CN"/>
        </w:rPr>
        <w:t>取得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  <w:lang w:eastAsia="zh-CN"/>
        </w:rPr>
        <w:t>船检证书并已</w:t>
      </w:r>
      <w:r>
        <w:rPr>
          <w:rFonts w:hint="default" w:ascii="仿宋_GB2312" w:hAnsi="Calibri" w:eastAsia="仿宋_GB2312"/>
          <w:color w:val="auto"/>
          <w:sz w:val="32"/>
          <w:szCs w:val="32"/>
          <w:highlight w:val="none"/>
          <w:lang w:eastAsia="zh-CN"/>
        </w:rPr>
        <w:t>获得新建内河新能源船舶</w:t>
      </w:r>
      <w:r>
        <w:rPr>
          <w:rFonts w:hint="eastAsia" w:ascii="仿宋_GB2312" w:hAnsi="Calibri" w:eastAsia="仿宋_GB2312"/>
          <w:color w:val="auto"/>
          <w:sz w:val="32"/>
          <w:szCs w:val="32"/>
          <w:highlight w:val="none"/>
          <w:lang w:eastAsia="zh-CN"/>
        </w:rPr>
        <w:t>补助</w:t>
      </w:r>
      <w:r>
        <w:rPr>
          <w:rFonts w:hint="default" w:ascii="仿宋_GB2312" w:hAnsi="Calibri" w:eastAsia="仿宋_GB2312"/>
          <w:color w:val="auto"/>
          <w:sz w:val="32"/>
          <w:szCs w:val="32"/>
          <w:highlight w:val="none"/>
          <w:lang w:eastAsia="zh-CN"/>
        </w:rPr>
        <w:t>的船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舶，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船舶所有人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需承诺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三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年内不得转出本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船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籍港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(以船检证书上记载的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发证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日期为准)</w:t>
      </w:r>
      <w:r>
        <w:rPr>
          <w:rFonts w:hint="eastAsia" w:ascii="仿宋_GB2312" w:hAnsi="Calibri"/>
          <w:sz w:val="32"/>
          <w:szCs w:val="32"/>
          <w:highlight w:val="none"/>
          <w:lang w:val="en-US" w:eastAsia="zh-CN"/>
        </w:rPr>
        <w:t>、不得改变新能源动力类型，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且每艘新建船舶不可重复享受碳达峰省级补助资金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，否则需退回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全部</w:t>
      </w:r>
      <w:r>
        <w:rPr>
          <w:rFonts w:hint="default" w:ascii="仿宋_GB2312" w:hAnsi="Calibri" w:eastAsia="仿宋_GB2312"/>
          <w:sz w:val="32"/>
          <w:szCs w:val="32"/>
          <w:highlight w:val="none"/>
          <w:lang w:eastAsia="zh-CN"/>
        </w:rPr>
        <w:t>补助。</w:t>
      </w:r>
    </w:p>
    <w:p>
      <w:pPr>
        <w:ind w:firstLine="628" w:firstLineChars="200"/>
        <w:rPr>
          <w:rFonts w:hint="eastAsia" w:ascii="黑体" w:hAnsi="黑体" w:eastAsia="黑体"/>
          <w:bCs/>
          <w:color w:val="auto"/>
          <w:sz w:val="32"/>
          <w:szCs w:val="20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  <w:lang w:eastAsia="zh-CN"/>
        </w:rPr>
        <w:t>五</w:t>
      </w: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</w:rPr>
        <w:t>、补助</w:t>
      </w: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  <w:lang w:eastAsia="zh-CN"/>
        </w:rPr>
        <w:t>资金及</w:t>
      </w: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补助资金由市交通局根据各县（市、区）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年度计划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按照省补资金标准核定后，市财政统筹下达各县（市、区），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补助标准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根据每年度每类新建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内河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新能源船舶主机总功率占3类新能源船舶的比例确定每类新能源动力船舶补助资金，再根据每艘船舶的能源存储量占这类船舶的比例确定每艘船补贴</w:t>
      </w:r>
      <w:r>
        <w:rPr>
          <w:rFonts w:hint="eastAsia" w:ascii="仿宋_GB2312" w:hAnsi="Times New Roman" w:eastAsia="仿宋_GB2312"/>
          <w:strike w:val="0"/>
          <w:dstrike w:val="0"/>
          <w:color w:val="auto"/>
          <w:sz w:val="32"/>
          <w:szCs w:val="20"/>
          <w:highlight w:val="none"/>
        </w:rPr>
        <w:t>，补助资金由船舶所有人一次申请，一次下达，不重复补助</w:t>
      </w:r>
      <w:r>
        <w:rPr>
          <w:rFonts w:hint="eastAsia" w:ascii="仿宋_GB2312" w:hAnsi="Times New Roman" w:eastAsia="仿宋_GB2312"/>
          <w:strike w:val="0"/>
          <w:color w:val="auto"/>
          <w:sz w:val="32"/>
          <w:szCs w:val="20"/>
          <w:highlight w:val="none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单类船舶补助资金额度=（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该类型嘉兴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籍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新建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内河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船舶主机总功率/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嘉兴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籍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新建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内河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新能源船舶主机总功率）×当年省厅补助资金额。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（一）纯锂电动力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内河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新能源船舶补助资金根据船舶锂电池容量按比例进行补助。每艘船舶补助资金额度=（该船锂电池电量/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嘉兴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籍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新建锂电船舶电池总电量）×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该类船舶补助资金额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度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（二）纯LNG动力新能源船舶补助资金根据船舶LNG燃料容量按比例进行补助。每艘船舶补助资金额度=（该船LNG燃料容量/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嘉兴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籍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新建LNG船舶燃料总容量）×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该类船舶补助资金额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度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（三）氢能源动力船舶补助资金根据船舶氢能源燃料容量按比例进行补助。每艘船舶补助资金额度=（该船氢能源燃料容量/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嘉兴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籍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新建氢能源船舶燃料总容量）×</w:t>
      </w:r>
      <w:r>
        <w:rPr>
          <w:rFonts w:hint="default" w:ascii="仿宋_GB2312" w:hAnsi="Times New Roman" w:eastAsia="仿宋_GB2312"/>
          <w:color w:val="auto"/>
          <w:sz w:val="32"/>
          <w:szCs w:val="20"/>
          <w:highlight w:val="none"/>
        </w:rPr>
        <w:t>当年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该类船舶补助资金额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  <w:lang w:eastAsia="zh-CN"/>
        </w:rPr>
        <w:t>度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  <w:t>六</w:t>
      </w:r>
      <w:r>
        <w:rPr>
          <w:rFonts w:ascii="黑体" w:hAnsi="黑体" w:eastAsia="黑体" w:cs="仿宋_GB2312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仿宋_GB2312"/>
          <w:sz w:val="32"/>
          <w:szCs w:val="32"/>
          <w:highlight w:val="none"/>
        </w:rPr>
        <w:t>申请材料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黑体" w:hAnsi="黑体" w:eastAsia="黑体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《嘉兴市内河新能源船舶建造补助申请表》原件一式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两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（附件1）</w:t>
      </w:r>
      <w:r>
        <w:rPr>
          <w:rFonts w:hint="eastAsia" w:ascii="黑体" w:hAnsi="黑体" w:eastAsia="黑体" w:cs="仿宋_GB2312"/>
          <w:color w:val="00000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《船舶所有权证书》复印件一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份（需与原件核验一致）；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（三）船检证书复印件一份（需与原件核验一致）；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（四）申请嘉兴市内河新能源船舶建造补助资金承诺书（附件2）；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船舶所有权人可自愿放弃申请补助资金，且应填写放弃补助资金承诺书（附件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）。</w:t>
      </w:r>
    </w:p>
    <w:p>
      <w:pPr>
        <w:ind w:firstLine="628" w:firstLineChars="200"/>
        <w:rPr>
          <w:rFonts w:hint="eastAsia" w:ascii="黑体" w:hAnsi="黑体" w:eastAsia="黑体"/>
          <w:bCs/>
          <w:color w:val="auto"/>
          <w:sz w:val="32"/>
          <w:szCs w:val="20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  <w:lang w:eastAsia="zh-CN"/>
        </w:rPr>
        <w:t>七</w:t>
      </w:r>
      <w:r>
        <w:rPr>
          <w:rFonts w:hint="eastAsia" w:ascii="黑体" w:hAnsi="黑体" w:eastAsia="黑体"/>
          <w:bCs/>
          <w:color w:val="auto"/>
          <w:sz w:val="32"/>
          <w:szCs w:val="20"/>
          <w:highlight w:val="none"/>
        </w:rPr>
        <w:t>、申报流程</w:t>
      </w: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（一）</w:t>
      </w:r>
      <w:r>
        <w:rPr>
          <w:rFonts w:hint="eastAsia" w:ascii="楷体_GB2312" w:hAnsi="楷体" w:eastAsia="楷体_GB2312" w:cs="Times New Roman"/>
          <w:b w:val="0"/>
          <w:bCs/>
          <w:color w:val="auto"/>
          <w:sz w:val="32"/>
          <w:szCs w:val="20"/>
          <w:highlight w:val="none"/>
          <w:lang w:eastAsia="zh-CN"/>
        </w:rPr>
        <w:t>申请：</w:t>
      </w:r>
      <w:r>
        <w:rPr>
          <w:rFonts w:hint="eastAsia" w:ascii="仿宋_GB2312" w:hAnsi="Times New Roman" w:eastAsia="仿宋_GB2312"/>
          <w:color w:val="auto"/>
          <w:sz w:val="32"/>
          <w:szCs w:val="20"/>
          <w:highlight w:val="none"/>
        </w:rPr>
        <w:t>船舶所有人申领补助以船舶唯一识别码“船舶识别号”为准，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船舶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所有权人所在地县（市、区）交通运输部门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申请。申请表以纸质版或者扫描电子版形式提供，签注好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船舶所有人签名或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加盖企业公章。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（二）</w:t>
      </w:r>
      <w:r>
        <w:rPr>
          <w:rFonts w:hint="eastAsia" w:ascii="楷体_GB2312" w:hAnsi="楷体" w:eastAsia="楷体_GB2312" w:cs="Times New Roman"/>
          <w:b w:val="0"/>
          <w:bCs/>
          <w:color w:val="auto"/>
          <w:sz w:val="32"/>
          <w:szCs w:val="20"/>
          <w:highlight w:val="none"/>
          <w:lang w:eastAsia="zh-CN"/>
        </w:rPr>
        <w:t>审核：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船舶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所有权人所在地县（市、区）交通运输部门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对申报单位的材料进行审核。对需要补充材料或者报送材料不符合要求的，要及时通知申报单位补正。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（三）</w:t>
      </w:r>
      <w:r>
        <w:rPr>
          <w:rFonts w:hint="eastAsia" w:ascii="楷体_GB2312" w:hAnsi="楷体" w:eastAsia="楷体_GB2312" w:cs="Times New Roman"/>
          <w:b w:val="0"/>
          <w:bCs/>
          <w:color w:val="auto"/>
          <w:sz w:val="32"/>
          <w:szCs w:val="20"/>
          <w:highlight w:val="none"/>
          <w:lang w:eastAsia="zh-CN"/>
        </w:rPr>
        <w:t>公示：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审核通过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船舶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所有权人所在地县（市、区）交通运输部门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通过门户网站进行公示，公示内容包括补助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的船舶名称、船舶所有人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、项目内容、补助金额等，公示时间不少于5个工作日。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val="en" w:eastAsia="zh-CN"/>
        </w:rPr>
        <w:t>（四）</w:t>
      </w:r>
      <w:r>
        <w:rPr>
          <w:rFonts w:hint="eastAsia" w:ascii="楷体_GB2312" w:hAnsi="楷体" w:eastAsia="楷体_GB2312" w:cs="Times New Roman"/>
          <w:b w:val="0"/>
          <w:bCs/>
          <w:color w:val="auto"/>
          <w:sz w:val="32"/>
          <w:szCs w:val="20"/>
          <w:highlight w:val="none"/>
          <w:lang w:eastAsia="zh-CN"/>
        </w:rPr>
        <w:t>拨付：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公示期满无异议后，由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船舶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所有权人所在地县（市、区）财政局下拨资金至交通运输部门后，及时拨付给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船舶所有人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。下拨和拨付工作原则上应于公示期满无异议后或者财政下拨资金后1个月内完成。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船舶所有权人所在地县（市、区）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交通运输部门在补助资金拨付完成后，将资金拨付情况书面报送上级交通运输部门。</w:t>
      </w:r>
    </w:p>
    <w:p>
      <w:pPr>
        <w:widowControl w:val="0"/>
        <w:numPr>
          <w:ilvl w:val="0"/>
          <w:numId w:val="0"/>
        </w:numPr>
        <w:suppressAutoHyphens/>
        <w:spacing w:line="560" w:lineRule="exact"/>
        <w:ind w:firstLine="628" w:firstLineChars="200"/>
        <w:jc w:val="both"/>
        <w:rPr>
          <w:rFonts w:hint="eastAsia" w:ascii="黑体" w:hAnsi="黑体" w:eastAsia="黑体" w:cs="黑体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八、各部门职责</w:t>
      </w:r>
    </w:p>
    <w:p>
      <w:pPr>
        <w:widowControl w:val="0"/>
        <w:numPr>
          <w:ilvl w:val="0"/>
          <w:numId w:val="0"/>
        </w:numPr>
        <w:suppressAutoHyphens/>
        <w:spacing w:line="560" w:lineRule="exact"/>
        <w:ind w:firstLine="628" w:firstLineChars="200"/>
        <w:jc w:val="both"/>
        <w:rPr>
          <w:rFonts w:hint="eastAsia" w:ascii="仿宋_GB2312" w:hAnsi="Times New Roman" w:eastAsia="仿宋_GB2312" w:cs="Times New Roman"/>
          <w:color w:val="auto"/>
          <w:kern w:val="2"/>
          <w:sz w:val="32"/>
          <w:szCs w:val="20"/>
          <w:highlight w:val="none"/>
          <w:lang w:val="en" w:eastAsia="zh-CN" w:bidi="ar-SA"/>
        </w:rPr>
      </w:pPr>
      <w:r>
        <w:rPr>
          <w:rFonts w:hint="eastAsia" w:ascii="楷体_GB2312" w:hAnsi="楷体" w:eastAsia="楷体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（一）交通运输部门：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32"/>
          <w:szCs w:val="20"/>
          <w:highlight w:val="none"/>
          <w:lang w:val="en" w:eastAsia="zh-CN" w:bidi="ar-SA"/>
        </w:rPr>
        <w:t>市交通运输局负责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20"/>
          <w:highlight w:val="none"/>
          <w:lang w:val="en" w:eastAsia="zh-CN" w:bidi="ar-SA"/>
        </w:rPr>
        <w:t>嘉兴市新建内河新能源船舶补助工作方案的起草和制定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20"/>
          <w:highlight w:val="none"/>
          <w:lang w:val="en" w:eastAsia="zh-CN" w:bidi="ar-SA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20"/>
          <w:highlight w:val="none"/>
          <w:lang w:val="en" w:eastAsia="zh-CN" w:bidi="ar-SA"/>
        </w:rPr>
        <w:t>负责牵头、协调、推进和考核工作。各县（市、区）交通运输部门做好嘉兴市新建内河新能源船舶补助工作方案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20"/>
          <w:highlight w:val="none"/>
          <w:lang w:val="en" w:eastAsia="zh-CN" w:bidi="ar-SA"/>
        </w:rPr>
        <w:t>的宣传动员</w:t>
      </w:r>
      <w:r>
        <w:rPr>
          <w:rFonts w:hint="eastAsia" w:ascii="仿宋_GB2312" w:cs="Times New Roman"/>
          <w:bCs w:val="0"/>
          <w:color w:val="auto"/>
          <w:kern w:val="2"/>
          <w:sz w:val="32"/>
          <w:szCs w:val="20"/>
          <w:highlight w:val="none"/>
          <w:lang w:val="en" w:eastAsia="zh-CN" w:bidi="ar-SA"/>
        </w:rPr>
        <w:t>和申报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20"/>
          <w:highlight w:val="none"/>
          <w:lang w:val="en" w:eastAsia="zh-CN" w:bidi="ar-SA"/>
        </w:rPr>
        <w:t>、申请补助船舶信息核对、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20"/>
          <w:highlight w:val="none"/>
          <w:lang w:val="en" w:eastAsia="zh-CN" w:bidi="ar-SA"/>
        </w:rPr>
        <w:t>补助标准认定、补助资金发放、补助资金的使用情况的汇总核对</w:t>
      </w:r>
      <w:r>
        <w:rPr>
          <w:rFonts w:hint="eastAsia" w:ascii="仿宋_GB2312" w:hAnsi="Times New Roman" w:eastAsia="仿宋_GB2312" w:cs="Times New Roman"/>
          <w:bCs w:val="0"/>
          <w:color w:val="auto"/>
          <w:kern w:val="2"/>
          <w:sz w:val="32"/>
          <w:szCs w:val="20"/>
          <w:highlight w:val="none"/>
          <w:lang w:val="en" w:eastAsia="zh-CN" w:bidi="ar-SA"/>
        </w:rPr>
        <w:t>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20"/>
          <w:highlight w:val="none"/>
          <w:lang w:val="en" w:eastAsia="zh-CN" w:bidi="ar-SA"/>
        </w:rPr>
        <w:t>上报等工作。市本级由市港航中心配合区交通</w:t>
      </w:r>
      <w:r>
        <w:rPr>
          <w:rFonts w:hint="eastAsia" w:ascii="仿宋_GB2312" w:cs="Times New Roman"/>
          <w:color w:val="auto"/>
          <w:kern w:val="2"/>
          <w:sz w:val="32"/>
          <w:szCs w:val="20"/>
          <w:highlight w:val="none"/>
          <w:lang w:val="en" w:eastAsia="zh-CN" w:bidi="ar-SA"/>
        </w:rPr>
        <w:t>运输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20"/>
          <w:highlight w:val="none"/>
          <w:lang w:val="en" w:eastAsia="zh-CN" w:bidi="ar-SA"/>
        </w:rPr>
        <w:t>部门做好申请信息初审等相关工作。</w:t>
      </w:r>
    </w:p>
    <w:p>
      <w:pPr>
        <w:suppressAutoHyphens/>
        <w:spacing w:line="560" w:lineRule="exact"/>
        <w:ind w:firstLine="628" w:firstLineChars="200"/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/>
        </w:rPr>
      </w:pPr>
      <w:r>
        <w:rPr>
          <w:rFonts w:hint="eastAsia" w:ascii="楷体_GB2312" w:hAnsi="楷体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" w:eastAsia="楷体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）财政部门：</w:t>
      </w:r>
      <w:r>
        <w:rPr>
          <w:rFonts w:hint="default" w:ascii="仿宋_GB2312" w:hAnsi="Times New Roman" w:eastAsia="仿宋_GB2312" w:cs="Times New Roman"/>
          <w:color w:val="auto"/>
          <w:sz w:val="32"/>
          <w:szCs w:val="20"/>
          <w:highlight w:val="none"/>
          <w:lang w:val="en" w:eastAsia="zh-CN"/>
        </w:rPr>
        <w:t>配合</w:t>
      </w: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/>
        </w:rPr>
        <w:t>交通</w:t>
      </w: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 w:eastAsia="zh-CN"/>
        </w:rPr>
        <w:t>运输部门</w:t>
      </w: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/>
        </w:rPr>
        <w:t>制定</w:t>
      </w:r>
      <w:r>
        <w:rPr>
          <w:rFonts w:hint="eastAsia" w:ascii="仿宋_GB2312" w:hAnsi="Times New Roman" w:eastAsia="仿宋_GB2312" w:cs="Times New Roman"/>
          <w:bCs w:val="0"/>
          <w:color w:val="auto"/>
          <w:sz w:val="32"/>
          <w:szCs w:val="20"/>
          <w:highlight w:val="none"/>
          <w:lang w:val="en"/>
        </w:rPr>
        <w:t>嘉兴市新建内河新能源船舶补助工作方案</w:t>
      </w: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 w:eastAsia="zh-CN"/>
        </w:rPr>
        <w:t>，统筹落实补助资金</w:t>
      </w: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/>
        </w:rPr>
        <w:t>，对部门的预算管理有关情况进行监督。</w:t>
      </w:r>
    </w:p>
    <w:p>
      <w:pPr>
        <w:suppressAutoHyphens/>
        <w:snapToGrid/>
        <w:spacing w:line="560" w:lineRule="exact"/>
        <w:ind w:firstLine="628" w:firstLineChars="200"/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/>
        </w:rPr>
        <w:t>市交通运输局、市财政局指导各</w:t>
      </w: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 w:eastAsia="zh-CN"/>
        </w:rPr>
        <w:t>县（市、区）</w:t>
      </w:r>
      <w:r>
        <w:rPr>
          <w:rFonts w:hint="eastAsia" w:ascii="仿宋_GB2312" w:hAnsi="Times New Roman" w:eastAsia="仿宋_GB2312" w:cs="Times New Roman"/>
          <w:color w:val="auto"/>
          <w:sz w:val="32"/>
          <w:szCs w:val="20"/>
          <w:highlight w:val="none"/>
          <w:lang w:val="en"/>
        </w:rPr>
        <w:t>相关部门开展具体补助工作，并加强信息情况沟通，负责协调解决工作中遇到的具体问题。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eastAsia="zh-CN"/>
        </w:rPr>
        <w:t>九</w:t>
      </w:r>
      <w:r>
        <w:rPr>
          <w:rFonts w:ascii="黑体" w:hAnsi="黑体" w:eastAsia="黑体" w:cs="仿宋_GB2312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仿宋_GB2312"/>
          <w:sz w:val="32"/>
          <w:szCs w:val="32"/>
          <w:highlight w:val="none"/>
        </w:rPr>
        <w:t>其他事项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加强申报审查，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不符合补助条件的不得办理，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有以下情形之一的取消补助资格：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不在本补助工作方案补助范围内的；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因违反相关法律法规被行政处罚未完成信用修复的；因生态环境等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问题被约谈、通报、曝光的；因自身原因引发行业重大负面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舆情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题的；不服从政府应急性运输或指令性运输任务安排的。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各财政、交通运输部门及人员在资金管理使用中存在违纪违法行为的，移送有关部门处理。</w:t>
      </w:r>
    </w:p>
    <w:p>
      <w:pPr>
        <w:numPr>
          <w:ilvl w:val="0"/>
          <w:numId w:val="0"/>
        </w:numPr>
        <w:suppressAutoHyphens/>
        <w:spacing w:line="560" w:lineRule="exact"/>
        <w:ind w:firstLine="628" w:firstLineChars="200"/>
        <w:contextualSpacing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" w:eastAsia="zh-CN"/>
        </w:rPr>
        <w:t>（三）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本方案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由市交通运输局、市财政局联合发文并负责解释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实施情况进行动态评估，视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引领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效果对政策进行相应调整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uppressAutoHyphens/>
        <w:spacing w:line="560" w:lineRule="exact"/>
        <w:ind w:firstLine="628" w:firstLineChars="200"/>
        <w:contextualSpacing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（四）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补助工作方案自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之日起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，各县（市、区）可参照执行。</w:t>
      </w:r>
    </w:p>
    <w:p>
      <w:pPr>
        <w:numPr>
          <w:ilvl w:val="0"/>
          <w:numId w:val="0"/>
        </w:numPr>
        <w:suppressAutoHyphens/>
        <w:spacing w:line="560" w:lineRule="exact"/>
        <w:ind w:firstLine="628" w:firstLineChars="200"/>
        <w:contextualSpacing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" w:eastAsia="zh-CN" w:bidi="ar"/>
        </w:rPr>
      </w:pPr>
    </w:p>
    <w:p>
      <w:pPr>
        <w:numPr>
          <w:ilvl w:val="0"/>
          <w:numId w:val="0"/>
        </w:numPr>
        <w:suppressAutoHyphens/>
        <w:spacing w:line="560" w:lineRule="exact"/>
        <w:ind w:firstLine="628" w:firstLineChars="200"/>
        <w:contextualSpacing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附件：1.嘉兴市内河新能源船舶建造补助申请表</w:t>
      </w:r>
    </w:p>
    <w:p>
      <w:pPr>
        <w:numPr>
          <w:ilvl w:val="0"/>
          <w:numId w:val="0"/>
        </w:numPr>
        <w:suppressAutoHyphens/>
        <w:spacing w:line="560" w:lineRule="exact"/>
        <w:ind w:firstLine="1570" w:firstLineChars="500"/>
        <w:contextualSpacing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申请嘉兴市内河新能源船舶建造补助资金承诺书</w:t>
      </w:r>
    </w:p>
    <w:p>
      <w:pPr>
        <w:numPr>
          <w:ilvl w:val="0"/>
          <w:numId w:val="0"/>
        </w:numPr>
        <w:suppressAutoHyphens/>
        <w:spacing w:line="560" w:lineRule="exact"/>
        <w:ind w:firstLine="1570" w:firstLineChars="500"/>
        <w:contextualSpacing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放弃补助资金承诺书</w:t>
      </w: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70" w:firstLineChars="500"/>
        <w:contextualSpacing/>
        <w:textAlignment w:val="auto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70" w:firstLineChars="500"/>
        <w:contextualSpacing/>
        <w:textAlignment w:val="auto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200"/>
        <w:contextualSpacing/>
        <w:textAlignment w:val="auto"/>
        <w:outlineLvl w:val="0"/>
        <w:rPr>
          <w:position w:val="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200"/>
        <w:contextualSpacing/>
        <w:textAlignment w:val="auto"/>
        <w:outlineLvl w:val="0"/>
        <w:rPr>
          <w:position w:val="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200"/>
        <w:contextualSpacing/>
        <w:textAlignment w:val="auto"/>
        <w:outlineLvl w:val="0"/>
        <w:rPr>
          <w:position w:val="6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200"/>
        <w:contextualSpacing/>
        <w:textAlignment w:val="auto"/>
        <w:outlineLvl w:val="0"/>
        <w:rPr>
          <w:position w:val="6"/>
          <w:sz w:val="28"/>
          <w:szCs w:val="28"/>
          <w:highlight w:val="none"/>
        </w:rPr>
      </w:pPr>
      <w:r>
        <w:rPr>
          <w:position w:val="6"/>
          <w:sz w:val="28"/>
          <w:szCs w:val="28"/>
          <w:highlight w:val="none"/>
        </w:rPr>
        <w:t xml:space="preserve">  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/>
          <w:position w:val="6"/>
          <w:sz w:val="28"/>
          <w:szCs w:val="28"/>
          <w:highlight w:val="none"/>
        </w:rPr>
      </w:pPr>
    </w:p>
    <w:p>
      <w:pPr>
        <w:tabs>
          <w:tab w:val="left" w:pos="380"/>
        </w:tabs>
        <w:bidi w:val="0"/>
        <w:ind w:firstLine="4710" w:firstLineChars="1500"/>
        <w:jc w:val="left"/>
        <w:rPr>
          <w:rFonts w:hint="eastAsia"/>
          <w:highlight w:val="none"/>
          <w:lang w:eastAsia="zh-CN"/>
        </w:rPr>
      </w:pPr>
    </w:p>
    <w:p>
      <w:pPr>
        <w:tabs>
          <w:tab w:val="left" w:pos="380"/>
        </w:tabs>
        <w:bidi w:val="0"/>
        <w:ind w:firstLine="4710" w:firstLineChars="1500"/>
        <w:jc w:val="left"/>
        <w:rPr>
          <w:rFonts w:hint="eastAsia"/>
          <w:highlight w:val="none"/>
          <w:lang w:eastAsia="zh-CN"/>
        </w:rPr>
      </w:pPr>
    </w:p>
    <w:p>
      <w:pPr>
        <w:tabs>
          <w:tab w:val="left" w:pos="380"/>
        </w:tabs>
        <w:bidi w:val="0"/>
        <w:ind w:firstLine="4710" w:firstLineChars="1500"/>
        <w:jc w:val="left"/>
        <w:rPr>
          <w:rFonts w:hint="eastAsia"/>
          <w:highlight w:val="none"/>
          <w:lang w:eastAsia="zh-CN"/>
        </w:rPr>
      </w:pPr>
    </w:p>
    <w:p>
      <w:pPr>
        <w:tabs>
          <w:tab w:val="left" w:pos="380"/>
        </w:tabs>
        <w:bidi w:val="0"/>
        <w:ind w:firstLine="4710" w:firstLineChars="1500"/>
        <w:jc w:val="left"/>
        <w:rPr>
          <w:rFonts w:hint="eastAsia"/>
          <w:highlight w:val="none"/>
          <w:lang w:eastAsia="zh-CN"/>
        </w:rPr>
      </w:pPr>
    </w:p>
    <w:p>
      <w:pPr>
        <w:tabs>
          <w:tab w:val="left" w:pos="380"/>
        </w:tabs>
        <w:bidi w:val="0"/>
        <w:ind w:firstLine="4710" w:firstLineChars="1500"/>
        <w:jc w:val="left"/>
        <w:rPr>
          <w:rFonts w:hint="eastAsia" w:ascii="仿宋_GB2312"/>
          <w:highlight w:val="none"/>
        </w:rPr>
      </w:pPr>
      <w:r>
        <w:rPr>
          <w:rFonts w:hint="eastAsia"/>
          <w:highlight w:val="none"/>
          <w:lang w:eastAsia="zh-CN"/>
        </w:rPr>
        <w:tab/>
      </w:r>
      <w:r>
        <w:rPr>
          <w:rFonts w:hint="eastAsia" w:ascii="仿宋_GB2312"/>
          <w:highlight w:val="none"/>
          <w:lang w:val="en-US" w:eastAsia="zh-CN"/>
        </w:rPr>
        <w:t xml:space="preserve">   </w:t>
      </w:r>
    </w:p>
    <w:p>
      <w:pPr>
        <w:pBdr>
          <w:bottom w:val="single" w:color="auto" w:sz="8" w:space="1"/>
        </w:pBdr>
        <w:jc w:val="left"/>
        <w:rPr>
          <w:szCs w:val="32"/>
          <w:highlight w:val="none"/>
        </w:rPr>
      </w:pPr>
    </w:p>
    <w:p>
      <w:pPr>
        <w:spacing w:line="500" w:lineRule="exact"/>
        <w:ind w:left="1164" w:leftChars="100" w:right="314" w:rightChars="100" w:hanging="850" w:hangingChars="310"/>
        <w:rPr>
          <w:rFonts w:hint="eastAsia" w:ascii="仿宋_GB2312" w:hAnsi="仿宋_GB2312" w:eastAsia="仿宋_GB2312" w:cs="仿宋_GB2312"/>
          <w:position w:val="6"/>
          <w:szCs w:val="32"/>
          <w:highlight w:val="none"/>
          <w:lang w:eastAsia="zh-CN"/>
        </w:rPr>
      </w:pPr>
      <w:r>
        <w:rPr>
          <w:rFonts w:hint="eastAsia" w:ascii="仿宋_GB2312" w:eastAsia="仿宋_GB2312"/>
          <w:position w:val="6"/>
          <w:sz w:val="28"/>
          <w:szCs w:val="28"/>
          <w:highlight w:val="none"/>
        </w:rPr>
        <w:t>抄送：</w:t>
      </w:r>
      <w:r>
        <w:rPr>
          <w:rFonts w:hint="eastAsia" w:ascii="仿宋_GB2312"/>
          <w:position w:val="6"/>
          <w:sz w:val="28"/>
          <w:szCs w:val="28"/>
          <w:highlight w:val="none"/>
          <w:lang w:eastAsia="zh-CN"/>
        </w:rPr>
        <w:t>省交通运输厅，省港航中心，市港航中心</w:t>
      </w:r>
      <w:r>
        <w:rPr>
          <w:rFonts w:hint="eastAsia" w:ascii="仿宋_GB2312" w:eastAsia="仿宋_GB2312"/>
          <w:position w:val="6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eastAsia="仿宋_GB2312"/>
          <w:position w:val="6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cs="仿宋_GB2312"/>
          <w:position w:val="6"/>
          <w:szCs w:val="32"/>
          <w:highlight w:val="none"/>
        </w:rPr>
        <w:t xml:space="preserve">     </w:t>
      </w:r>
    </w:p>
    <w:p>
      <w:pPr>
        <w:pBdr>
          <w:top w:val="single" w:color="auto" w:sz="6" w:space="1"/>
        </w:pBdr>
        <w:spacing w:line="20" w:lineRule="exact"/>
        <w:rPr>
          <w:rFonts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Cs w:val="32"/>
          <w:highlight w:val="none"/>
        </w:rPr>
        <w:t xml:space="preserve"> </w:t>
      </w:r>
    </w:p>
    <w:p>
      <w:pPr>
        <w:pBdr>
          <w:bottom w:val="single" w:color="auto" w:sz="8" w:space="1"/>
        </w:pBdr>
        <w:spacing w:line="500" w:lineRule="exact"/>
        <w:ind w:firstLine="274" w:firstLineChars="100"/>
        <w:rPr>
          <w:rFonts w:hint="eastAsia" w:ascii="仿宋_GB2312" w:hAnsi="仿宋_GB2312" w:cs="仿宋_GB2312"/>
          <w:position w:val="6"/>
          <w:sz w:val="28"/>
          <w:szCs w:val="28"/>
          <w:highlight w:val="none"/>
          <w:lang w:eastAsia="zh-CN"/>
        </w:rPr>
        <w:sectPr>
          <w:headerReference r:id="rId9" w:type="default"/>
          <w:headerReference r:id="rId10" w:type="even"/>
          <w:pgSz w:w="11906" w:h="16838"/>
          <w:pgMar w:top="2041" w:right="1531" w:bottom="2041" w:left="1531" w:header="851" w:footer="1418" w:gutter="0"/>
          <w:pgNumType w:fmt="decimal"/>
          <w:cols w:space="720" w:num="1"/>
          <w:docGrid w:type="linesAndChars" w:linePitch="579" w:charSpace="-1266"/>
        </w:sectPr>
      </w:pPr>
      <w:bookmarkStart w:id="1" w:name="Print"/>
      <w:bookmarkEnd w:id="1"/>
      <w:r>
        <w:rPr>
          <w:rFonts w:hint="eastAsia" w:ascii="仿宋_GB2312" w:hAnsi="仿宋_GB2312" w:eastAsia="仿宋_GB2312" w:cs="仿宋_GB2312"/>
          <w:position w:val="6"/>
          <w:sz w:val="28"/>
          <w:szCs w:val="28"/>
          <w:highlight w:val="none"/>
        </w:rPr>
        <w:t>嘉兴市交通运输局办公室                 202</w:t>
      </w:r>
      <w:r>
        <w:rPr>
          <w:rFonts w:hint="eastAsia" w:ascii="仿宋_GB2312" w:hAnsi="仿宋_GB2312" w:eastAsia="仿宋_GB2312" w:cs="仿宋_GB2312"/>
          <w:position w:val="6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position w:val="6"/>
          <w:sz w:val="28"/>
          <w:szCs w:val="28"/>
          <w:highlight w:val="none"/>
        </w:rPr>
        <w:t>年</w:t>
      </w:r>
      <w:r>
        <w:rPr>
          <w:rFonts w:hint="eastAsia" w:ascii="仿宋_GB2312" w:hAnsi="仿宋_GB2312" w:cs="仿宋_GB2312"/>
          <w:position w:val="6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position w:val="6"/>
          <w:sz w:val="28"/>
          <w:szCs w:val="28"/>
          <w:highlight w:val="none"/>
        </w:rPr>
        <w:t>月</w:t>
      </w:r>
      <w:r>
        <w:rPr>
          <w:rFonts w:hint="eastAsia" w:ascii="仿宋_GB2312" w:hAnsi="仿宋_GB2312" w:cs="仿宋_GB2312"/>
          <w:position w:val="6"/>
          <w:sz w:val="28"/>
          <w:szCs w:val="28"/>
          <w:highlight w:val="none"/>
          <w:lang w:val="en-US" w:eastAsia="zh-CN"/>
        </w:rPr>
        <w:t>29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position w:val="6"/>
          <w:sz w:val="28"/>
          <w:szCs w:val="28"/>
          <w:highlight w:val="none"/>
        </w:rPr>
        <w:t>日</w:t>
      </w:r>
      <w:r>
        <w:rPr>
          <w:rFonts w:hint="eastAsia" w:ascii="仿宋_GB2312" w:hAnsi="仿宋_GB2312" w:cs="仿宋_GB2312"/>
          <w:position w:val="6"/>
          <w:sz w:val="28"/>
          <w:szCs w:val="28"/>
          <w:highlight w:val="none"/>
          <w:lang w:eastAsia="zh-CN"/>
        </w:rPr>
        <w:t>印发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附件1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嘉兴市内河新能源船舶建造补助申请表</w:t>
      </w:r>
    </w:p>
    <w:tbl>
      <w:tblPr>
        <w:tblStyle w:val="1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770"/>
        <w:gridCol w:w="918"/>
        <w:gridCol w:w="1492"/>
        <w:gridCol w:w="1197"/>
        <w:gridCol w:w="528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申  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信  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船舶所有人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所有权证号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船舶名称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pStyle w:val="4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船舶识别号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检证书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发证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6591" w:type="dxa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补助船舶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类型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（勾选）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纯锂电池动力□</w:t>
            </w:r>
          </w:p>
        </w:tc>
        <w:tc>
          <w:tcPr>
            <w:tcW w:w="2689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纯LNG动力□</w:t>
            </w: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氢能源动力□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账户信息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银行户名</w:t>
            </w:r>
          </w:p>
        </w:tc>
        <w:tc>
          <w:tcPr>
            <w:tcW w:w="5673" w:type="dxa"/>
            <w:gridSpan w:val="4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开户（支）行</w:t>
            </w:r>
          </w:p>
        </w:tc>
        <w:tc>
          <w:tcPr>
            <w:tcW w:w="6591" w:type="dxa"/>
            <w:gridSpan w:val="5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6591" w:type="dxa"/>
            <w:gridSpan w:val="5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承  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签  字</w:t>
            </w:r>
          </w:p>
        </w:tc>
        <w:tc>
          <w:tcPr>
            <w:tcW w:w="836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本人承诺上述所申报内容及信息真实、准确、可靠，若存在虚假、伪造等违规情况，将承担相应法律责任。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船舶所有人签字（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或单位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 xml:space="preserve">盖章）：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日期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审  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意  见</w:t>
            </w:r>
          </w:p>
        </w:tc>
        <w:tc>
          <w:tcPr>
            <w:tcW w:w="4180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68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初审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意见：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638" w:firstLineChars="7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初审机构（盖章）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6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月  日</w:t>
            </w:r>
          </w:p>
        </w:tc>
        <w:tc>
          <w:tcPr>
            <w:tcW w:w="4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68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复核意见：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638" w:firstLineChars="7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复核机构（盖章）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6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注</w:t>
            </w:r>
          </w:p>
        </w:tc>
        <w:tc>
          <w:tcPr>
            <w:tcW w:w="8361" w:type="dxa"/>
            <w:gridSpan w:val="6"/>
            <w:noWrap w:val="0"/>
            <w:vAlign w:val="center"/>
          </w:tcPr>
          <w:p>
            <w:pPr>
              <w:pStyle w:val="4"/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highlight w:val="none"/>
              </w:rPr>
            </w:pPr>
          </w:p>
        </w:tc>
      </w:tr>
    </w:tbl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申请嘉兴市内河新能源船舶建造补助资金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承诺书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/本人郑重承诺：本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/本人提交的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嘉兴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市内河纯锂电池□/纯LNG□/氢能源□动力船舶补助申请材料真实、准确、可靠，无任何虚假信息，同时，该申请补助的船舶未从其他途径取得过同类财政补助资金支持。</w:t>
      </w: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若在三年内船舶转让外市或将光船租赁给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嘉兴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市外企业，全额退还补助资金。</w:t>
      </w: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/本人对提供材料的真实性负全部责任，若申报材料中有虚假、伪造等违规情况,愿按要求向相关部门退还获得的补助资金，并负相应的法律责任。</w:t>
      </w: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特此承诺。  </w:t>
      </w: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</w:t>
      </w: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54" w:firstLineChars="1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申请人（签名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盖章）：</w:t>
      </w:r>
    </w:p>
    <w:p>
      <w:pPr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81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月   日</w:t>
      </w:r>
    </w:p>
    <w:p>
      <w:pPr>
        <w:pStyle w:val="17"/>
        <w:rPr>
          <w:highlight w:val="none"/>
          <w:lang w:val="en-US" w:eastAsia="zh-CN"/>
        </w:rPr>
      </w:pPr>
    </w:p>
    <w:p>
      <w:pPr>
        <w:pStyle w:val="17"/>
        <w:rPr>
          <w:highlight w:val="none"/>
          <w:lang w:val="en-US" w:eastAsia="zh-CN"/>
        </w:rPr>
      </w:pPr>
    </w:p>
    <w:p>
      <w:pPr>
        <w:pStyle w:val="17"/>
        <w:rPr>
          <w:highlight w:val="none"/>
          <w:lang w:val="en-US" w:eastAsia="zh-CN"/>
        </w:rPr>
      </w:pPr>
    </w:p>
    <w:p>
      <w:pPr>
        <w:pStyle w:val="17"/>
        <w:rPr>
          <w:highlight w:val="none"/>
          <w:lang w:val="en-US" w:eastAsia="zh-CN"/>
        </w:rPr>
      </w:pP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44"/>
          <w:sz w:val="44"/>
          <w:szCs w:val="44"/>
          <w:highlight w:val="none"/>
          <w:lang w:val="en-US" w:eastAsia="zh-CN" w:bidi="ar-SA"/>
        </w:rPr>
        <w:t>放弃补助资金承诺书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/>
          <w:color w:val="000000"/>
          <w:spacing w:val="-6"/>
          <w:kern w:val="44"/>
          <w:sz w:val="44"/>
          <w:szCs w:val="44"/>
          <w:highlight w:val="none"/>
          <w:lang w:val="en-US" w:eastAsia="zh-CN" w:bidi="ar-SA"/>
        </w:rPr>
      </w:pP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8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*** 系某船舶所有权人（所有权证号：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），本人/本单位自愿放弃《嘉兴市新建内河新能源船舶补助工作方案》所涉及补助资金，并且不主张任何权益。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84" w:firstLineChars="6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放弃补助船舶所有人：***（签名或单位盖章）</w:t>
      </w:r>
    </w:p>
    <w:p>
      <w:pPr>
        <w:keepNext/>
        <w:keepLines/>
        <w:pageBreakBefore w:val="0"/>
        <w:widowControl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6" w:firstLineChars="1900"/>
        <w:textAlignment w:val="auto"/>
        <w:outlineLvl w:val="0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  月  日</w:t>
      </w:r>
    </w:p>
    <w:p>
      <w:pPr>
        <w:pStyle w:val="17"/>
        <w:rPr>
          <w:highlight w:val="none"/>
          <w:lang w:val="en-US" w:eastAsia="zh-CN"/>
        </w:rPr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1906" w:h="16838"/>
      <w:pgMar w:top="2041" w:right="1531" w:bottom="2041" w:left="1531" w:header="851" w:footer="1418" w:gutter="0"/>
      <w:pgNumType w:fmt="decimal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鼎小标宋简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autoSpaceDE/>
      <w:autoSpaceDN/>
      <w:adjustRightInd/>
      <w:snapToGrid/>
      <w:spacing w:beforeAutospacing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autoSpaceDE/>
      <w:autoSpaceDN/>
      <w:adjustRightInd/>
      <w:snapToGrid/>
      <w:spacing w:beforeAutospacing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9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8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rPr>
        <w:rFonts w:hint="eastAsia" w:eastAsia="黑体"/>
        <w:lang w:eastAsia="zh-CN"/>
      </w:rPr>
    </w:pPr>
    <w:r>
      <w:rPr>
        <w:rFonts w:hint="eastAsia" w:ascii="黑体" w:hAnsi="黑体" w:eastAsia="黑体" w:cs="黑体"/>
        <w:i w:val="0"/>
        <w:caps w:val="0"/>
        <w:color w:val="171A1D"/>
        <w:spacing w:val="0"/>
        <w:sz w:val="32"/>
        <w:szCs w:val="32"/>
        <w:shd w:val="clear" w:fill="FFFFFF"/>
        <w:lang w:val="en-US" w:eastAsia="zh-CN"/>
      </w:rPr>
      <w:t xml:space="preserve">                                    </w:t>
    </w:r>
    <w:r>
      <w:rPr>
        <w:rFonts w:hint="eastAsia" w:ascii="黑体" w:hAnsi="黑体" w:eastAsia="黑体" w:cs="黑体"/>
        <w:i w:val="0"/>
        <w:caps w:val="0"/>
        <w:color w:val="171A1D"/>
        <w:spacing w:val="0"/>
        <w:sz w:val="32"/>
        <w:szCs w:val="32"/>
        <w:shd w:val="clear" w:fill="FFFFFF"/>
      </w:rPr>
      <w:t>ZJFC17-2023-</w:t>
    </w:r>
    <w:r>
      <w:rPr>
        <w:rFonts w:hint="eastAsia" w:ascii="黑体" w:hAnsi="黑体" w:eastAsia="黑体" w:cs="黑体"/>
        <w:i w:val="0"/>
        <w:caps w:val="0"/>
        <w:color w:val="171A1D"/>
        <w:spacing w:val="0"/>
        <w:sz w:val="32"/>
        <w:szCs w:val="32"/>
        <w:shd w:val="clear" w:fill="FFFFFF"/>
        <w:lang w:val="en-US" w:eastAsia="zh-CN"/>
      </w:rPr>
      <w:t>0</w:t>
    </w:r>
    <w:r>
      <w:rPr>
        <w:rFonts w:hint="eastAsia" w:ascii="黑体" w:hAnsi="黑体" w:eastAsia="黑体" w:cs="黑体"/>
        <w:i w:val="0"/>
        <w:caps w:val="0"/>
        <w:color w:val="171A1D"/>
        <w:spacing w:val="0"/>
        <w:sz w:val="32"/>
        <w:szCs w:val="32"/>
        <w:highlight w:val="none"/>
        <w:shd w:val="clear" w:fill="FFFFFF"/>
      </w:rPr>
      <w:t>00</w:t>
    </w:r>
    <w:r>
      <w:rPr>
        <w:rFonts w:hint="eastAsia" w:ascii="黑体" w:hAnsi="黑体" w:eastAsia="黑体" w:cs="黑体"/>
        <w:i w:val="0"/>
        <w:caps w:val="0"/>
        <w:color w:val="171A1D"/>
        <w:spacing w:val="0"/>
        <w:sz w:val="32"/>
        <w:szCs w:val="32"/>
        <w:highlight w:val="none"/>
        <w:shd w:val="clear" w:fill="FFFFFF"/>
        <w:lang w:val="en-US" w:eastAsia="zh-CN"/>
      </w:rPr>
      <w:t>5</w:t>
    </w:r>
  </w:p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rPr>
        <w:rFonts w:hint="eastAsia" w:ascii="黑体" w:hAnsi="黑体" w:eastAsia="黑体" w:cs="黑体"/>
        <w:i w:val="0"/>
        <w:caps w:val="0"/>
        <w:color w:val="171A1D"/>
        <w:spacing w:val="0"/>
        <w:sz w:val="32"/>
        <w:szCs w:val="32"/>
        <w:shd w:val="clear" w:fill="FFFFFF"/>
        <w:lang w:val="en-US" w:eastAsia="zh-CN"/>
      </w:rPr>
    </w:pPr>
    <w:r>
      <w:rPr>
        <w:rFonts w:hint="eastAsia" w:ascii="黑体" w:hAnsi="黑体" w:eastAsia="黑体" w:cs="黑体"/>
        <w:i w:val="0"/>
        <w:caps w:val="0"/>
        <w:color w:val="171A1D"/>
        <w:spacing w:val="0"/>
        <w:sz w:val="32"/>
        <w:szCs w:val="32"/>
        <w:shd w:val="clear" w:fill="FFFFFF"/>
        <w:lang w:val="en-US" w:eastAsia="zh-CN"/>
      </w:rPr>
      <w:t xml:space="preserve">           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7"/>
  <w:drawingGridVerticalSpacing w:val="295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ZjM5NzcwMmQxNjU0ODA2YzE2Y2I4MmFlOGU5MGQifQ=="/>
  </w:docVars>
  <w:rsids>
    <w:rsidRoot w:val="007A4382"/>
    <w:rsid w:val="00001459"/>
    <w:rsid w:val="000151F5"/>
    <w:rsid w:val="00034366"/>
    <w:rsid w:val="00082AF4"/>
    <w:rsid w:val="00096562"/>
    <w:rsid w:val="000C5A9B"/>
    <w:rsid w:val="0010248A"/>
    <w:rsid w:val="0010371B"/>
    <w:rsid w:val="0011752A"/>
    <w:rsid w:val="00132DA7"/>
    <w:rsid w:val="0014371D"/>
    <w:rsid w:val="001844ED"/>
    <w:rsid w:val="001D27A4"/>
    <w:rsid w:val="0021793F"/>
    <w:rsid w:val="00252FE7"/>
    <w:rsid w:val="0029150B"/>
    <w:rsid w:val="00293D34"/>
    <w:rsid w:val="002B1DA4"/>
    <w:rsid w:val="002E6A55"/>
    <w:rsid w:val="003414F7"/>
    <w:rsid w:val="00347DDE"/>
    <w:rsid w:val="00355745"/>
    <w:rsid w:val="00390F15"/>
    <w:rsid w:val="003977B0"/>
    <w:rsid w:val="003A27A0"/>
    <w:rsid w:val="00401DA7"/>
    <w:rsid w:val="00405961"/>
    <w:rsid w:val="00414DF5"/>
    <w:rsid w:val="004847EC"/>
    <w:rsid w:val="004F2A4C"/>
    <w:rsid w:val="005079E5"/>
    <w:rsid w:val="0051113F"/>
    <w:rsid w:val="005409E1"/>
    <w:rsid w:val="00554FC6"/>
    <w:rsid w:val="00574E85"/>
    <w:rsid w:val="00581C87"/>
    <w:rsid w:val="00582B8B"/>
    <w:rsid w:val="00583FE1"/>
    <w:rsid w:val="00594C49"/>
    <w:rsid w:val="005B2903"/>
    <w:rsid w:val="005F5D47"/>
    <w:rsid w:val="00610B4B"/>
    <w:rsid w:val="00612513"/>
    <w:rsid w:val="00661C79"/>
    <w:rsid w:val="0066607D"/>
    <w:rsid w:val="006C3A27"/>
    <w:rsid w:val="00705AAC"/>
    <w:rsid w:val="007564CE"/>
    <w:rsid w:val="00761934"/>
    <w:rsid w:val="00781E38"/>
    <w:rsid w:val="00783A85"/>
    <w:rsid w:val="007A4382"/>
    <w:rsid w:val="00822E0F"/>
    <w:rsid w:val="008665BC"/>
    <w:rsid w:val="0088205C"/>
    <w:rsid w:val="008C167A"/>
    <w:rsid w:val="008C72A2"/>
    <w:rsid w:val="00925583"/>
    <w:rsid w:val="00940B27"/>
    <w:rsid w:val="00962870"/>
    <w:rsid w:val="009671DC"/>
    <w:rsid w:val="00971F16"/>
    <w:rsid w:val="009749E4"/>
    <w:rsid w:val="00984449"/>
    <w:rsid w:val="00A160D6"/>
    <w:rsid w:val="00A31FCC"/>
    <w:rsid w:val="00A54638"/>
    <w:rsid w:val="00A572C6"/>
    <w:rsid w:val="00A811C7"/>
    <w:rsid w:val="00AA5D10"/>
    <w:rsid w:val="00AC365D"/>
    <w:rsid w:val="00AE522B"/>
    <w:rsid w:val="00B24AF5"/>
    <w:rsid w:val="00B313AF"/>
    <w:rsid w:val="00B35A65"/>
    <w:rsid w:val="00B56953"/>
    <w:rsid w:val="00B66D56"/>
    <w:rsid w:val="00BC6C45"/>
    <w:rsid w:val="00BF48DC"/>
    <w:rsid w:val="00C4486C"/>
    <w:rsid w:val="00C5661F"/>
    <w:rsid w:val="00C66C74"/>
    <w:rsid w:val="00C8074A"/>
    <w:rsid w:val="00CA1404"/>
    <w:rsid w:val="00CA72DB"/>
    <w:rsid w:val="00CD26E9"/>
    <w:rsid w:val="00CD5618"/>
    <w:rsid w:val="00CD7F56"/>
    <w:rsid w:val="00CE0D88"/>
    <w:rsid w:val="00D1455A"/>
    <w:rsid w:val="00D14974"/>
    <w:rsid w:val="00D16522"/>
    <w:rsid w:val="00D71CB6"/>
    <w:rsid w:val="00D85680"/>
    <w:rsid w:val="00D95A70"/>
    <w:rsid w:val="00DB1248"/>
    <w:rsid w:val="00DE2697"/>
    <w:rsid w:val="00DF7FA5"/>
    <w:rsid w:val="00E00D48"/>
    <w:rsid w:val="00E80735"/>
    <w:rsid w:val="00E86420"/>
    <w:rsid w:val="00E92B2E"/>
    <w:rsid w:val="00EA6D73"/>
    <w:rsid w:val="00EA6FF6"/>
    <w:rsid w:val="00EC14DA"/>
    <w:rsid w:val="00EC3B61"/>
    <w:rsid w:val="00EF3CC7"/>
    <w:rsid w:val="00F30AAA"/>
    <w:rsid w:val="00F63B4E"/>
    <w:rsid w:val="00F6426C"/>
    <w:rsid w:val="00F66757"/>
    <w:rsid w:val="00F77261"/>
    <w:rsid w:val="00F80D0D"/>
    <w:rsid w:val="00F86374"/>
    <w:rsid w:val="00F8690B"/>
    <w:rsid w:val="00F94CFC"/>
    <w:rsid w:val="00FC6836"/>
    <w:rsid w:val="00FD1B42"/>
    <w:rsid w:val="00FD67D4"/>
    <w:rsid w:val="00FE4A27"/>
    <w:rsid w:val="00FE7906"/>
    <w:rsid w:val="00FF3F42"/>
    <w:rsid w:val="06262C6B"/>
    <w:rsid w:val="068903F8"/>
    <w:rsid w:val="07C871E7"/>
    <w:rsid w:val="09073CA4"/>
    <w:rsid w:val="09403919"/>
    <w:rsid w:val="0C7808D5"/>
    <w:rsid w:val="0D6F5A09"/>
    <w:rsid w:val="0F9E000F"/>
    <w:rsid w:val="0FFBCE90"/>
    <w:rsid w:val="11742ED9"/>
    <w:rsid w:val="136349CF"/>
    <w:rsid w:val="13A12DAF"/>
    <w:rsid w:val="14F722A1"/>
    <w:rsid w:val="17E9056B"/>
    <w:rsid w:val="188F1277"/>
    <w:rsid w:val="19B376A5"/>
    <w:rsid w:val="1BAF76D8"/>
    <w:rsid w:val="1BF81373"/>
    <w:rsid w:val="1BFB41CF"/>
    <w:rsid w:val="1C25315B"/>
    <w:rsid w:val="1DCFF434"/>
    <w:rsid w:val="1F664E7E"/>
    <w:rsid w:val="1F694A09"/>
    <w:rsid w:val="214D64D6"/>
    <w:rsid w:val="23475B0A"/>
    <w:rsid w:val="23AC4A55"/>
    <w:rsid w:val="24F7506A"/>
    <w:rsid w:val="279C156A"/>
    <w:rsid w:val="2A2F1447"/>
    <w:rsid w:val="2A7D6F05"/>
    <w:rsid w:val="2A9322EB"/>
    <w:rsid w:val="2B77B14D"/>
    <w:rsid w:val="2D2C921E"/>
    <w:rsid w:val="2FD95DA9"/>
    <w:rsid w:val="30E3941C"/>
    <w:rsid w:val="33F719D6"/>
    <w:rsid w:val="35A72807"/>
    <w:rsid w:val="363E92FB"/>
    <w:rsid w:val="36DE0D60"/>
    <w:rsid w:val="376F07AF"/>
    <w:rsid w:val="397E6672"/>
    <w:rsid w:val="3ACE03E9"/>
    <w:rsid w:val="3AEA39CB"/>
    <w:rsid w:val="3AF71209"/>
    <w:rsid w:val="3AFBFA27"/>
    <w:rsid w:val="3B610FBE"/>
    <w:rsid w:val="3B6F4F62"/>
    <w:rsid w:val="3BD16BB7"/>
    <w:rsid w:val="3C950F84"/>
    <w:rsid w:val="3CF35F78"/>
    <w:rsid w:val="3D7DD2A1"/>
    <w:rsid w:val="3EE73719"/>
    <w:rsid w:val="3F4C2EF6"/>
    <w:rsid w:val="3F6F2CD8"/>
    <w:rsid w:val="3FDFC741"/>
    <w:rsid w:val="3FFAD3C4"/>
    <w:rsid w:val="42E57C9E"/>
    <w:rsid w:val="464E39F8"/>
    <w:rsid w:val="474842E0"/>
    <w:rsid w:val="47931BDA"/>
    <w:rsid w:val="47951BCC"/>
    <w:rsid w:val="47DF43F4"/>
    <w:rsid w:val="482630B5"/>
    <w:rsid w:val="488E2ABF"/>
    <w:rsid w:val="4A9E711C"/>
    <w:rsid w:val="4AE26772"/>
    <w:rsid w:val="4F4E4842"/>
    <w:rsid w:val="4FB02C55"/>
    <w:rsid w:val="4FDFA888"/>
    <w:rsid w:val="4FFC502B"/>
    <w:rsid w:val="4FFF5AA8"/>
    <w:rsid w:val="535F5F96"/>
    <w:rsid w:val="538D615D"/>
    <w:rsid w:val="53A1292B"/>
    <w:rsid w:val="53E68CBC"/>
    <w:rsid w:val="53E79FCE"/>
    <w:rsid w:val="53FD1B54"/>
    <w:rsid w:val="545C1D89"/>
    <w:rsid w:val="574C3454"/>
    <w:rsid w:val="57D5A8D0"/>
    <w:rsid w:val="57DEA232"/>
    <w:rsid w:val="59DBA1F3"/>
    <w:rsid w:val="5A2AED0E"/>
    <w:rsid w:val="5A782E96"/>
    <w:rsid w:val="5C15307D"/>
    <w:rsid w:val="5CD7375C"/>
    <w:rsid w:val="5EBF6798"/>
    <w:rsid w:val="5F7DFF18"/>
    <w:rsid w:val="5FBE398F"/>
    <w:rsid w:val="637C187B"/>
    <w:rsid w:val="64754248"/>
    <w:rsid w:val="66B71B3A"/>
    <w:rsid w:val="6737DC2A"/>
    <w:rsid w:val="67AF185D"/>
    <w:rsid w:val="67F60FD6"/>
    <w:rsid w:val="67FF6C3B"/>
    <w:rsid w:val="6A7003D9"/>
    <w:rsid w:val="6BB03BF1"/>
    <w:rsid w:val="6BF7E35C"/>
    <w:rsid w:val="6D374391"/>
    <w:rsid w:val="6DF778B7"/>
    <w:rsid w:val="6EBE39D0"/>
    <w:rsid w:val="6EFF0C4F"/>
    <w:rsid w:val="6F6D2078"/>
    <w:rsid w:val="6F9F9294"/>
    <w:rsid w:val="6FF7912C"/>
    <w:rsid w:val="6FFA0E9B"/>
    <w:rsid w:val="6FFB2B70"/>
    <w:rsid w:val="6FFBFE33"/>
    <w:rsid w:val="72DF8219"/>
    <w:rsid w:val="72EE2C9C"/>
    <w:rsid w:val="73275754"/>
    <w:rsid w:val="73A96B3E"/>
    <w:rsid w:val="73BBD962"/>
    <w:rsid w:val="73F66C65"/>
    <w:rsid w:val="75487935"/>
    <w:rsid w:val="757B8E1B"/>
    <w:rsid w:val="75C70B9F"/>
    <w:rsid w:val="75EF8DCA"/>
    <w:rsid w:val="76FDB874"/>
    <w:rsid w:val="773725DD"/>
    <w:rsid w:val="77AE03FC"/>
    <w:rsid w:val="77DF120E"/>
    <w:rsid w:val="77EF9C99"/>
    <w:rsid w:val="78D44BF1"/>
    <w:rsid w:val="79AF6DC8"/>
    <w:rsid w:val="79F7485C"/>
    <w:rsid w:val="7A7E3F7B"/>
    <w:rsid w:val="7A9B6B29"/>
    <w:rsid w:val="7B2D068F"/>
    <w:rsid w:val="7B5F0902"/>
    <w:rsid w:val="7BAF6853"/>
    <w:rsid w:val="7BBF5F49"/>
    <w:rsid w:val="7BCFAF44"/>
    <w:rsid w:val="7BDAE32B"/>
    <w:rsid w:val="7BE7ACA8"/>
    <w:rsid w:val="7BF388E4"/>
    <w:rsid w:val="7BF78032"/>
    <w:rsid w:val="7BFD57CA"/>
    <w:rsid w:val="7BFFDA42"/>
    <w:rsid w:val="7D776A4A"/>
    <w:rsid w:val="7D8BB0EB"/>
    <w:rsid w:val="7DD904B8"/>
    <w:rsid w:val="7DEBC456"/>
    <w:rsid w:val="7DF9FF38"/>
    <w:rsid w:val="7E942585"/>
    <w:rsid w:val="7EDDAECB"/>
    <w:rsid w:val="7F38CEED"/>
    <w:rsid w:val="7F3EAE5A"/>
    <w:rsid w:val="7F5FB872"/>
    <w:rsid w:val="7FA5C53D"/>
    <w:rsid w:val="7FB31592"/>
    <w:rsid w:val="7FB72253"/>
    <w:rsid w:val="7FF91144"/>
    <w:rsid w:val="7FFF8E11"/>
    <w:rsid w:val="97BF55B9"/>
    <w:rsid w:val="97EF952E"/>
    <w:rsid w:val="9FFB31BB"/>
    <w:rsid w:val="9FFF4F9F"/>
    <w:rsid w:val="A76DFB1A"/>
    <w:rsid w:val="AFAFA709"/>
    <w:rsid w:val="AFFFEFBE"/>
    <w:rsid w:val="B1F512C7"/>
    <w:rsid w:val="B2FAB4F1"/>
    <w:rsid w:val="B37DD502"/>
    <w:rsid w:val="B5FB94C4"/>
    <w:rsid w:val="B79917C0"/>
    <w:rsid w:val="B7FB6DF1"/>
    <w:rsid w:val="B92DC83B"/>
    <w:rsid w:val="BA3F91D8"/>
    <w:rsid w:val="BCEB031E"/>
    <w:rsid w:val="BCFB546C"/>
    <w:rsid w:val="BEFD06B3"/>
    <w:rsid w:val="BF5BD8A9"/>
    <w:rsid w:val="BF7B0A96"/>
    <w:rsid w:val="BFB7DAD2"/>
    <w:rsid w:val="BFB9338C"/>
    <w:rsid w:val="BFBFABC3"/>
    <w:rsid w:val="BFDFBC5F"/>
    <w:rsid w:val="BFF2E6FD"/>
    <w:rsid w:val="BFF7358E"/>
    <w:rsid w:val="C7FDAB15"/>
    <w:rsid w:val="CC5B2924"/>
    <w:rsid w:val="CCBFACC1"/>
    <w:rsid w:val="CD6E6947"/>
    <w:rsid w:val="CD7E31C8"/>
    <w:rsid w:val="CECF0810"/>
    <w:rsid w:val="CFFF36B1"/>
    <w:rsid w:val="D3B32DB7"/>
    <w:rsid w:val="D57F6664"/>
    <w:rsid w:val="D7394B26"/>
    <w:rsid w:val="D7F713DA"/>
    <w:rsid w:val="D9AFDD7D"/>
    <w:rsid w:val="D9F3DE86"/>
    <w:rsid w:val="DBFC437A"/>
    <w:rsid w:val="DBFE99E9"/>
    <w:rsid w:val="DC7B3679"/>
    <w:rsid w:val="DCFD1E96"/>
    <w:rsid w:val="DD2B751B"/>
    <w:rsid w:val="DD3D3BB3"/>
    <w:rsid w:val="DF1F6E65"/>
    <w:rsid w:val="DF7BA870"/>
    <w:rsid w:val="DFBFC703"/>
    <w:rsid w:val="DFEF48BB"/>
    <w:rsid w:val="DFF68008"/>
    <w:rsid w:val="DFFFEFFF"/>
    <w:rsid w:val="E3171B03"/>
    <w:rsid w:val="E39FB553"/>
    <w:rsid w:val="E5594632"/>
    <w:rsid w:val="E6B748D2"/>
    <w:rsid w:val="E77AC4E1"/>
    <w:rsid w:val="E77FAE91"/>
    <w:rsid w:val="E7FE15C5"/>
    <w:rsid w:val="E7FFE7B0"/>
    <w:rsid w:val="EB95EF14"/>
    <w:rsid w:val="EBBD0067"/>
    <w:rsid w:val="ECE9F575"/>
    <w:rsid w:val="EEF8A5DD"/>
    <w:rsid w:val="EF6F4826"/>
    <w:rsid w:val="EF7F2273"/>
    <w:rsid w:val="EFDB04D9"/>
    <w:rsid w:val="EFFF1F8A"/>
    <w:rsid w:val="F39BC5B9"/>
    <w:rsid w:val="F3EF6B15"/>
    <w:rsid w:val="F3F8E16A"/>
    <w:rsid w:val="F3FEDB6E"/>
    <w:rsid w:val="F4FD299A"/>
    <w:rsid w:val="F58F256A"/>
    <w:rsid w:val="F5A9CC97"/>
    <w:rsid w:val="F5DD9980"/>
    <w:rsid w:val="F6FF2549"/>
    <w:rsid w:val="F7AF3CDF"/>
    <w:rsid w:val="F9B711A3"/>
    <w:rsid w:val="F9E3BE8B"/>
    <w:rsid w:val="FAAFF2A2"/>
    <w:rsid w:val="FB434028"/>
    <w:rsid w:val="FBFBD80D"/>
    <w:rsid w:val="FBFDB458"/>
    <w:rsid w:val="FD9E8A38"/>
    <w:rsid w:val="FDBFAC43"/>
    <w:rsid w:val="FDFED7FA"/>
    <w:rsid w:val="FE575677"/>
    <w:rsid w:val="FE655251"/>
    <w:rsid w:val="FE979EBD"/>
    <w:rsid w:val="FEEA2B3B"/>
    <w:rsid w:val="FEFEAC0B"/>
    <w:rsid w:val="FF2D1421"/>
    <w:rsid w:val="FF67C704"/>
    <w:rsid w:val="FF6F9FDC"/>
    <w:rsid w:val="FF777C40"/>
    <w:rsid w:val="FF7DA192"/>
    <w:rsid w:val="FF8AC5E9"/>
    <w:rsid w:val="FFBB729F"/>
    <w:rsid w:val="FFCC95A7"/>
    <w:rsid w:val="FFDC18C8"/>
    <w:rsid w:val="FFE1163A"/>
    <w:rsid w:val="FFE7E8DA"/>
    <w:rsid w:val="FFEEEA9A"/>
    <w:rsid w:val="FFF72ECA"/>
    <w:rsid w:val="FF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uppressAutoHyphens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4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Note Heading"/>
    <w:next w:val="1"/>
    <w:unhideWhenUsed/>
    <w:qFormat/>
    <w:uiPriority w:val="99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next w:val="4"/>
    <w:qFormat/>
    <w:uiPriority w:val="1"/>
    <w:rPr>
      <w:sz w:val="32"/>
      <w:szCs w:val="32"/>
    </w:rPr>
  </w:style>
  <w:style w:type="paragraph" w:styleId="7">
    <w:name w:val="Body Text Indent"/>
    <w:basedOn w:val="1"/>
    <w:qFormat/>
    <w:uiPriority w:val="0"/>
    <w:pPr>
      <w:spacing w:line="580" w:lineRule="exact"/>
      <w:ind w:firstLine="645"/>
    </w:p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Calibri" w:hAnsi="Calibri" w:eastAsia="宋体"/>
      <w:szCs w:val="24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6"/>
    <w:qFormat/>
    <w:uiPriority w:val="99"/>
    <w:pPr>
      <w:ind w:firstLine="420" w:firstLineChars="100"/>
    </w:p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Body Text First Indent1"/>
    <w:basedOn w:val="6"/>
    <w:qFormat/>
    <w:uiPriority w:val="99"/>
    <w:pPr>
      <w:ind w:firstLine="420" w:firstLineChars="100"/>
    </w:pPr>
    <w:rPr>
      <w:rFonts w:hAnsi="Times New Roman"/>
      <w:sz w:val="21"/>
      <w:szCs w:val="22"/>
    </w:rPr>
  </w:style>
  <w:style w:type="character" w:customStyle="1" w:styleId="18">
    <w:name w:val="页脚 字符"/>
    <w:link w:val="8"/>
    <w:qFormat/>
    <w:uiPriority w:val="99"/>
    <w:rPr>
      <w:rFonts w:eastAsia="仿宋_GB2312"/>
      <w:kern w:val="2"/>
      <w:sz w:val="18"/>
      <w:szCs w:val="18"/>
    </w:rPr>
  </w:style>
  <w:style w:type="character" w:customStyle="1" w:styleId="19">
    <w:name w:val="三级标题 Char"/>
    <w:link w:val="20"/>
    <w:qFormat/>
    <w:uiPriority w:val="0"/>
    <w:rPr>
      <w:rFonts w:eastAsia="楷体"/>
      <w:bCs/>
      <w:szCs w:val="30"/>
    </w:rPr>
  </w:style>
  <w:style w:type="paragraph" w:customStyle="1" w:styleId="20">
    <w:name w:val="三级标题"/>
    <w:basedOn w:val="1"/>
    <w:link w:val="19"/>
    <w:qFormat/>
    <w:uiPriority w:val="0"/>
    <w:pPr>
      <w:spacing w:line="560" w:lineRule="exact"/>
      <w:ind w:firstLine="200" w:firstLineChars="200"/>
      <w:outlineLvl w:val="2"/>
    </w:pPr>
    <w:rPr>
      <w:rFonts w:eastAsia="楷体"/>
      <w:bCs/>
      <w:szCs w:val="30"/>
    </w:rPr>
  </w:style>
  <w:style w:type="paragraph" w:customStyle="1" w:styleId="21">
    <w:name w:val="正文01"/>
    <w:basedOn w:val="1"/>
    <w:qFormat/>
    <w:uiPriority w:val="0"/>
    <w:pPr>
      <w:spacing w:line="560" w:lineRule="exact"/>
      <w:ind w:firstLine="200" w:firstLineChars="200"/>
    </w:pPr>
    <w:rPr>
      <w:szCs w:val="32"/>
    </w:rPr>
  </w:style>
  <w:style w:type="character" w:customStyle="1" w:styleId="22">
    <w:name w:val="font91"/>
    <w:basedOn w:val="15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23">
    <w:name w:val="font21"/>
    <w:basedOn w:val="1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0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5">
    <w:name w:val="font8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21"/>
    <w:basedOn w:val="15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27">
    <w:name w:val="font51"/>
    <w:basedOn w:val="1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13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9">
    <w:name w:val="font112"/>
    <w:basedOn w:val="1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30">
    <w:name w:val="font41"/>
    <w:basedOn w:val="1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1">
    <w:name w:val="font7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32">
    <w:name w:val="List Paragraph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inrun</Company>
  <Pages>2</Pages>
  <Words>41</Words>
  <Characters>235</Characters>
  <Lines>1</Lines>
  <Paragraphs>1</Paragraphs>
  <TotalTime>76</TotalTime>
  <ScaleCrop>false</ScaleCrop>
  <LinksUpToDate>false</LinksUpToDate>
  <CharactersWithSpaces>275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2004-07-09T02:59:00Z</dcterms:created>
  <dc:creator>陈雪凤主任科员</dc:creator>
  <cp:lastModifiedBy>孙琦</cp:lastModifiedBy>
  <cp:lastPrinted>2023-12-29T08:23:20Z</cp:lastPrinted>
  <dcterms:modified xsi:type="dcterms:W3CDTF">2023-12-29T08:56:17Z</dcterms:modified>
  <dc:title>浙交(上行)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4387C4AFE3FB91D65FB78664BEBF3FC4</vt:lpwstr>
  </property>
</Properties>
</file>